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87C5" w14:textId="39F3F9A9" w:rsidR="004C52B2" w:rsidRDefault="004C52B2" w:rsidP="004C52B2">
      <w:pPr>
        <w:ind w:left="0"/>
        <w:jc w:val="center"/>
        <w:rPr>
          <w:b/>
          <w:bCs/>
        </w:rPr>
      </w:pPr>
      <w:r w:rsidRPr="004C52B2">
        <w:rPr>
          <w:b/>
          <w:bCs/>
        </w:rPr>
        <w:t>Mátészalka fenntartható mobilitási terve</w:t>
      </w:r>
      <w:r>
        <w:rPr>
          <w:b/>
          <w:bCs/>
        </w:rPr>
        <w:t>: a jövő útjai</w:t>
      </w:r>
    </w:p>
    <w:p w14:paraId="534C6A4B" w14:textId="08CEAA2A" w:rsidR="00566480" w:rsidRPr="00566480" w:rsidRDefault="00566480" w:rsidP="00FB0FAB">
      <w:pPr>
        <w:spacing w:before="240"/>
        <w:ind w:left="0"/>
        <w:rPr>
          <w:i/>
          <w:iCs/>
        </w:rPr>
      </w:pPr>
      <w:r>
        <w:rPr>
          <w:i/>
          <w:iCs/>
        </w:rPr>
        <w:t xml:space="preserve">Városunk fenntartható mobilitási tervet készít a </w:t>
      </w:r>
      <w:proofErr w:type="spellStart"/>
      <w:r>
        <w:rPr>
          <w:i/>
          <w:iCs/>
        </w:rPr>
        <w:t>Mobilissimus</w:t>
      </w:r>
      <w:proofErr w:type="spellEnd"/>
      <w:r>
        <w:rPr>
          <w:i/>
          <w:iCs/>
        </w:rPr>
        <w:t xml:space="preserve"> és a </w:t>
      </w:r>
      <w:proofErr w:type="spellStart"/>
      <w:r>
        <w:rPr>
          <w:i/>
          <w:iCs/>
        </w:rPr>
        <w:t>Megakom</w:t>
      </w:r>
      <w:proofErr w:type="spellEnd"/>
      <w:r>
        <w:rPr>
          <w:i/>
          <w:iCs/>
        </w:rPr>
        <w:t xml:space="preserve"> Stratégiai Tanácsadó Iroda segítségével. </w:t>
      </w:r>
      <w:r w:rsidRPr="00566480">
        <w:rPr>
          <w:i/>
          <w:iCs/>
        </w:rPr>
        <w:t xml:space="preserve">A </w:t>
      </w:r>
      <w:r>
        <w:rPr>
          <w:i/>
          <w:iCs/>
        </w:rPr>
        <w:t xml:space="preserve">mobilitási terv </w:t>
      </w:r>
      <w:r w:rsidRPr="00566480">
        <w:rPr>
          <w:i/>
          <w:iCs/>
        </w:rPr>
        <w:t>közép- és hosszú távú városi és városkörnyéki közlekedésfejlesztési stratégia 30 éves kitekintéssel</w:t>
      </w:r>
      <w:r w:rsidR="008C7E96">
        <w:rPr>
          <w:i/>
          <w:iCs/>
        </w:rPr>
        <w:t>, mely e</w:t>
      </w:r>
      <w:r w:rsidRPr="00566480">
        <w:rPr>
          <w:i/>
          <w:iCs/>
        </w:rPr>
        <w:t>gyben egy rövid távú intézkedési terv</w:t>
      </w:r>
      <w:r w:rsidR="008C7E96">
        <w:rPr>
          <w:i/>
          <w:iCs/>
        </w:rPr>
        <w:t>et is tartalmaz.</w:t>
      </w:r>
      <w:r w:rsidRPr="00566480">
        <w:rPr>
          <w:i/>
          <w:iCs/>
        </w:rPr>
        <w:t xml:space="preserve"> </w:t>
      </w:r>
      <w:r w:rsidR="008C7E96">
        <w:rPr>
          <w:i/>
          <w:iCs/>
        </w:rPr>
        <w:t>A</w:t>
      </w:r>
      <w:r w:rsidRPr="00566480">
        <w:rPr>
          <w:i/>
          <w:iCs/>
        </w:rPr>
        <w:t>zzal a céllal</w:t>
      </w:r>
      <w:r w:rsidR="008C7E96">
        <w:rPr>
          <w:i/>
          <w:iCs/>
        </w:rPr>
        <w:t xml:space="preserve"> készül</w:t>
      </w:r>
      <w:r w:rsidRPr="00566480">
        <w:rPr>
          <w:i/>
          <w:iCs/>
        </w:rPr>
        <w:t xml:space="preserve">, hogy minden lakosnak legyen lehetősége választani közlekedési alternatívák közül, hogy eljuthasson a számára legfontosabb célpontokra. Terveink szerint a nyári időszakban rendszeresen jelentkezünk újabb és újabb hírekkel a </w:t>
      </w:r>
      <w:r>
        <w:rPr>
          <w:i/>
          <w:iCs/>
        </w:rPr>
        <w:t>terv</w:t>
      </w:r>
      <w:r w:rsidRPr="00566480">
        <w:rPr>
          <w:i/>
          <w:iCs/>
        </w:rPr>
        <w:t xml:space="preserve"> által felszínre hozott problémákról és megoldási lehetőségekről.</w:t>
      </w:r>
    </w:p>
    <w:p w14:paraId="3596999C" w14:textId="7B62B9B0" w:rsidR="000974A8" w:rsidRDefault="004C52B2" w:rsidP="004C52B2">
      <w:pPr>
        <w:ind w:left="0"/>
      </w:pPr>
      <w:r w:rsidRPr="00607C1B">
        <w:t xml:space="preserve">Városunk közlekedése komoly átalakulás előtt áll: az M49 gyorsforgalmi út </w:t>
      </w:r>
      <w:proofErr w:type="spellStart"/>
      <w:r w:rsidRPr="00607C1B">
        <w:t>közeljövőbeli</w:t>
      </w:r>
      <w:proofErr w:type="spellEnd"/>
      <w:r w:rsidRPr="00607C1B">
        <w:t xml:space="preserve"> megépítése és </w:t>
      </w:r>
      <w:r w:rsidR="008C7E96">
        <w:t>ehhez kapcsolódva</w:t>
      </w:r>
      <w:r w:rsidR="008C7E96" w:rsidRPr="00607C1B">
        <w:t xml:space="preserve"> </w:t>
      </w:r>
      <w:r w:rsidRPr="00607C1B">
        <w:t xml:space="preserve">az átmenő forgalom, különösen az átmenő kamionforgalom városból való kiszorítása lehetőséget ad arra, hogy a mainál jobb közlekedési rendszert alakítsunk ki. Ennek része a közúthálózat </w:t>
      </w:r>
      <w:r>
        <w:t>megváltozott</w:t>
      </w:r>
      <w:r w:rsidRPr="00607C1B">
        <w:t xml:space="preserve"> igényekhez való formálása, a forgalom csillapítása, sebességének csökkentése, új körforgalmak építése</w:t>
      </w:r>
      <w:r>
        <w:t xml:space="preserve">: egy olyan új hálózat, ami a város lakóinak kényelmét és biztonságát szolgálja. </w:t>
      </w:r>
    </w:p>
    <w:p w14:paraId="6D8FD1C2" w14:textId="77777777" w:rsidR="004C52B2" w:rsidRDefault="004C52B2" w:rsidP="004C52B2">
      <w:pPr>
        <w:ind w:left="0"/>
      </w:pPr>
      <w:r>
        <w:t>A</w:t>
      </w:r>
      <w:r w:rsidR="00566480">
        <w:t xml:space="preserve"> közlekedés fejlesztésének</w:t>
      </w:r>
      <w:r>
        <w:t xml:space="preserve"> egyik legfontosabb feladat</w:t>
      </w:r>
      <w:r w:rsidR="00566480">
        <w:t>a</w:t>
      </w:r>
      <w:r>
        <w:t xml:space="preserve"> a város által a gazdaságban elért eredmények, az ipari központ jelleg megtartása és erősítése, amiben a város jó megközelíthetősége kulcskérdés: ezt szolgálja az M49 a gazdasági szereplők számára és ez</w:t>
      </w:r>
      <w:r w:rsidR="00BE7C1C">
        <w:t>t</w:t>
      </w:r>
      <w:r>
        <w:t xml:space="preserve"> szolgálja a mainál jobb városi és környéki közlekedés kialakítása az itt dolgozók számára. Emellett a Debrecenben épülő új autógyár is olyan új lehetőségeket teremt, amelyek </w:t>
      </w:r>
      <w:proofErr w:type="spellStart"/>
      <w:r>
        <w:t>hordereje</w:t>
      </w:r>
      <w:proofErr w:type="spellEnd"/>
      <w:r>
        <w:t xml:space="preserve"> ma még alig belátható.</w:t>
      </w:r>
    </w:p>
    <w:p w14:paraId="416EE262" w14:textId="1D264478" w:rsidR="00566480" w:rsidRDefault="00566480" w:rsidP="004C52B2">
      <w:pPr>
        <w:ind w:left="0"/>
      </w:pPr>
    </w:p>
    <w:p w14:paraId="55EF9A73" w14:textId="157A8A21" w:rsidR="00566480" w:rsidRDefault="004C52B2" w:rsidP="004C52B2">
      <w:pPr>
        <w:ind w:left="0"/>
      </w:pPr>
      <w:r>
        <w:t>Ezek mellett Mátészalkán is megjelentek a</w:t>
      </w:r>
      <w:r w:rsidR="00566480">
        <w:t>z autós</w:t>
      </w:r>
      <w:r>
        <w:t xml:space="preserve"> városok problémái: parkolási feszültségek és </w:t>
      </w:r>
      <w:r w:rsidR="00566480">
        <w:t xml:space="preserve">az autós közlekedés romló körülményei </w:t>
      </w:r>
      <w:r>
        <w:t xml:space="preserve">keserítik az itt lakók életét. E problémák a tapasztalatok szerint az idő múlásával és az itt lakók gyarapodásával súlyosbodni fognak. </w:t>
      </w:r>
      <w:r w:rsidR="008C7E96">
        <w:t>N</w:t>
      </w:r>
      <w:r>
        <w:t>em megoldás a több parkolóhely és a több sáv: az igények mindig gyorsabban fognak növekedni, mint az ország és az önkormányzat lehetőségei ezek kiszolgálására. Ezért fordulatra van szükség</w:t>
      </w:r>
      <w:r w:rsidR="00BE7C1C">
        <w:t>:</w:t>
      </w:r>
      <w:r>
        <w:t xml:space="preserve"> autós városból élhető várost kell építeni, ahol a modern kor által lehetővé tett közlekedési szolgáltatások és az elvárt minőség együttesen szolgálják az itt élők igényeit és kényelmét. </w:t>
      </w:r>
    </w:p>
    <w:p w14:paraId="6405073D" w14:textId="227164AC" w:rsidR="004C52B2" w:rsidRDefault="004C52B2" w:rsidP="004C52B2">
      <w:pPr>
        <w:ind w:left="0"/>
      </w:pPr>
      <w:r>
        <w:t xml:space="preserve">Fontos látnunk, hogy a közlekedés szerepe, feladata és a tőle elvárt feladatok változóban vannak: a fenntartható közlekedési módok bátorítása, támogatása és az egyéni gépjármű-közlekedés ezzel óhatatlanul együtt járó visszaszorítása a városok belső részein természetes igénnyé vált – természetesen a város versenyképességének megtartása mellett. Az új igények új megközelítési módokat és új tervezési eljárásokat hívtak életre, amelyek közül a legmeghatározóbb a fenntartható városi mobilitástervezés </w:t>
      </w:r>
      <w:r w:rsidR="00BE7C1C">
        <w:t>(</w:t>
      </w:r>
      <w:r>
        <w:t>angol</w:t>
      </w:r>
      <w:r w:rsidR="00BE7C1C">
        <w:t xml:space="preserve">ul </w:t>
      </w:r>
      <w:proofErr w:type="spellStart"/>
      <w:r w:rsidR="00BE7C1C">
        <w:t>Sustainable</w:t>
      </w:r>
      <w:proofErr w:type="spellEnd"/>
      <w:r w:rsidR="00BE7C1C">
        <w:t xml:space="preserve"> Urban </w:t>
      </w:r>
      <w:proofErr w:type="spellStart"/>
      <w:r w:rsidR="00BE7C1C">
        <w:t>Mobility</w:t>
      </w:r>
      <w:proofErr w:type="spellEnd"/>
      <w:r w:rsidR="00BE7C1C">
        <w:t xml:space="preserve"> </w:t>
      </w:r>
      <w:proofErr w:type="spellStart"/>
      <w:r w:rsidR="00BE7C1C">
        <w:t>Plan</w:t>
      </w:r>
      <w:proofErr w:type="spellEnd"/>
      <w:r w:rsidR="00BE7C1C">
        <w:t>, rövidítve</w:t>
      </w:r>
      <w:r>
        <w:t xml:space="preserve"> SUMP</w:t>
      </w:r>
      <w:r w:rsidR="00BE7C1C">
        <w:t>)</w:t>
      </w:r>
      <w:r>
        <w:t xml:space="preserve">, melynek fő újdonságai a városlakó középpontba állítása, a városra és környékére is kiterjedő látókör, az érintettek (köztük a lakosság) széles körű bevonása, a terv ciklikus, ismétlődő </w:t>
      </w:r>
      <w:r w:rsidRPr="00FE1ADF">
        <w:t>jellege és a hatékony fejlesztésekre való fókuszálás.</w:t>
      </w:r>
    </w:p>
    <w:sectPr w:rsidR="004C52B2" w:rsidSect="00FB0FAB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07782" w14:textId="77777777" w:rsidR="00E25B0E" w:rsidRDefault="00E25B0E" w:rsidP="00FB0FAB">
      <w:pPr>
        <w:spacing w:after="0" w:line="240" w:lineRule="auto"/>
      </w:pPr>
      <w:r>
        <w:separator/>
      </w:r>
    </w:p>
  </w:endnote>
  <w:endnote w:type="continuationSeparator" w:id="0">
    <w:p w14:paraId="4D0F02E9" w14:textId="77777777" w:rsidR="00E25B0E" w:rsidRDefault="00E25B0E" w:rsidP="00FB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A9B5" w14:textId="77777777" w:rsidR="00E25B0E" w:rsidRDefault="00E25B0E" w:rsidP="00FB0FAB">
      <w:pPr>
        <w:spacing w:after="0" w:line="240" w:lineRule="auto"/>
      </w:pPr>
      <w:r>
        <w:separator/>
      </w:r>
    </w:p>
  </w:footnote>
  <w:footnote w:type="continuationSeparator" w:id="0">
    <w:p w14:paraId="39955A7F" w14:textId="77777777" w:rsidR="00E25B0E" w:rsidRDefault="00E25B0E" w:rsidP="00FB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CB30" w14:textId="632F8FB2" w:rsidR="00FB0FAB" w:rsidRDefault="00FB0FAB" w:rsidP="00FB0FAB">
    <w:pPr>
      <w:pStyle w:val="lfej"/>
      <w:jc w:val="right"/>
    </w:pPr>
    <w:r>
      <w:rPr>
        <w:noProof/>
      </w:rPr>
      <w:drawing>
        <wp:inline distT="0" distB="0" distL="0" distR="0" wp14:anchorId="0E0BF760" wp14:editId="5DCABA8A">
          <wp:extent cx="2662994" cy="1838325"/>
          <wp:effectExtent l="0" t="0" r="4445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52" cy="184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2"/>
    <w:rsid w:val="00095703"/>
    <w:rsid w:val="000974A8"/>
    <w:rsid w:val="00277F5D"/>
    <w:rsid w:val="004C52B2"/>
    <w:rsid w:val="00566480"/>
    <w:rsid w:val="008C7E96"/>
    <w:rsid w:val="00995275"/>
    <w:rsid w:val="009B066E"/>
    <w:rsid w:val="00BE7C1C"/>
    <w:rsid w:val="00CE075A"/>
    <w:rsid w:val="00D212E4"/>
    <w:rsid w:val="00D55D38"/>
    <w:rsid w:val="00DE53E3"/>
    <w:rsid w:val="00E25B0E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40CD"/>
  <w15:chartTrackingRefBased/>
  <w15:docId w15:val="{FA6F340A-5AAA-49A8-A623-4A794D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2B2"/>
    <w:pPr>
      <w:ind w:left="2552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52B2"/>
    <w:pPr>
      <w:spacing w:after="0" w:line="240" w:lineRule="auto"/>
      <w:ind w:left="0"/>
      <w:jc w:val="left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2B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C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C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C1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0FAB"/>
  </w:style>
  <w:style w:type="paragraph" w:styleId="llb">
    <w:name w:val="footer"/>
    <w:basedOn w:val="Norml"/>
    <w:link w:val="llb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Szele</dc:creator>
  <cp:keywords/>
  <dc:description/>
  <cp:lastModifiedBy>Gergő</cp:lastModifiedBy>
  <cp:revision>2</cp:revision>
  <dcterms:created xsi:type="dcterms:W3CDTF">2020-08-25T08:04:00Z</dcterms:created>
  <dcterms:modified xsi:type="dcterms:W3CDTF">2020-08-25T08:04:00Z</dcterms:modified>
</cp:coreProperties>
</file>